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5812"/>
        <w:gridCol w:w="1359"/>
      </w:tblGrid>
      <w:tr w:rsidR="00A06425" w:rsidRPr="00A06425" w:rsidTr="00A06425">
        <w:tc>
          <w:tcPr>
            <w:tcW w:w="15388" w:type="dxa"/>
            <w:gridSpan w:val="6"/>
            <w:shd w:val="clear" w:color="auto" w:fill="auto"/>
            <w:vAlign w:val="center"/>
          </w:tcPr>
          <w:p w:rsidR="00A06425" w:rsidRPr="00137F86" w:rsidRDefault="00A06425" w:rsidP="00E240C6">
            <w:pPr>
              <w:pStyle w:val="Nagwek2"/>
              <w:shd w:val="clear" w:color="auto" w:fill="FFFFFF"/>
              <w:spacing w:before="0" w:beforeAutospacing="0" w:after="180" w:afterAutospacing="0"/>
              <w:textAlignment w:val="baseline"/>
              <w:rPr>
                <w:rFonts w:ascii="Arial" w:hAnsi="Arial" w:cs="Arial"/>
                <w:color w:val="1B1B1B"/>
                <w:sz w:val="24"/>
                <w:szCs w:val="24"/>
              </w:rPr>
            </w:pPr>
            <w:r w:rsidRPr="00137F86">
              <w:rPr>
                <w:rFonts w:ascii="Arial" w:hAnsi="Arial" w:cs="Arial"/>
                <w:i/>
                <w:sz w:val="24"/>
                <w:szCs w:val="24"/>
              </w:rPr>
              <w:t>Nazwa dokumentu:</w:t>
            </w:r>
            <w:r w:rsidR="001B0FC5" w:rsidRPr="00137F86">
              <w:rPr>
                <w:rFonts w:ascii="Arial" w:hAnsi="Arial" w:cs="Arial"/>
                <w:i/>
                <w:sz w:val="24"/>
                <w:szCs w:val="24"/>
              </w:rPr>
              <w:t xml:space="preserve">  </w:t>
            </w:r>
            <w:r w:rsidR="00E240C6" w:rsidRPr="00137F86">
              <w:rPr>
                <w:rFonts w:ascii="Arial" w:hAnsi="Arial" w:cs="Arial"/>
                <w:color w:val="1B1B1B"/>
                <w:sz w:val="24"/>
                <w:szCs w:val="24"/>
              </w:rPr>
              <w:t xml:space="preserve">Digitalizacja zasobów kultury, w tym materiałów archiwalnych, zwiększenie dostępności i poprawa jakości zasobów kultury udostępnianych cyfrowo znajdujących się w zasobach FINA </w:t>
            </w:r>
            <w:r w:rsidR="00E240C6" w:rsidRPr="00137F86">
              <w:rPr>
                <w:rFonts w:ascii="Arial" w:hAnsi="Arial" w:cs="Arial"/>
                <w:b w:val="0"/>
                <w:sz w:val="24"/>
                <w:szCs w:val="24"/>
              </w:rPr>
              <w:t xml:space="preserve"> </w:t>
            </w:r>
            <w:r w:rsidR="001B0FC5" w:rsidRPr="00137F86">
              <w:rPr>
                <w:rFonts w:ascii="Arial" w:hAnsi="Arial" w:cs="Arial"/>
                <w:sz w:val="24"/>
                <w:szCs w:val="24"/>
              </w:rPr>
              <w:t>[OPIS ZAŁOŻEŃ PROJEKTU INFORMATYCZNEGO]</w:t>
            </w:r>
          </w:p>
        </w:tc>
      </w:tr>
      <w:tr w:rsidR="00A06425" w:rsidRPr="00A06425" w:rsidTr="00A06425">
        <w:tc>
          <w:tcPr>
            <w:tcW w:w="562" w:type="dxa"/>
            <w:shd w:val="clear" w:color="auto" w:fill="auto"/>
            <w:vAlign w:val="center"/>
          </w:tcPr>
          <w:p w:rsidR="00A06425" w:rsidRPr="00137F86" w:rsidRDefault="00A06425" w:rsidP="004D086F">
            <w:pPr>
              <w:jc w:val="center"/>
              <w:rPr>
                <w:rFonts w:ascii="Arial" w:hAnsi="Arial" w:cs="Arial"/>
                <w:b/>
              </w:rPr>
            </w:pPr>
            <w:r w:rsidRPr="00137F86">
              <w:rPr>
                <w:rFonts w:ascii="Arial" w:hAnsi="Arial" w:cs="Arial"/>
                <w:b/>
              </w:rPr>
              <w:t>Lp.</w:t>
            </w:r>
          </w:p>
        </w:tc>
        <w:tc>
          <w:tcPr>
            <w:tcW w:w="1134" w:type="dxa"/>
            <w:shd w:val="clear" w:color="auto" w:fill="auto"/>
            <w:vAlign w:val="center"/>
          </w:tcPr>
          <w:p w:rsidR="00A06425" w:rsidRPr="00137F86" w:rsidRDefault="00A06425" w:rsidP="004D086F">
            <w:pPr>
              <w:jc w:val="center"/>
              <w:rPr>
                <w:rFonts w:ascii="Arial" w:hAnsi="Arial" w:cs="Arial"/>
                <w:b/>
              </w:rPr>
            </w:pPr>
            <w:r w:rsidRPr="00137F86">
              <w:rPr>
                <w:rFonts w:ascii="Arial" w:hAnsi="Arial" w:cs="Arial"/>
                <w:b/>
              </w:rPr>
              <w:t>Organ wnoszący uwagi</w:t>
            </w:r>
          </w:p>
        </w:tc>
        <w:tc>
          <w:tcPr>
            <w:tcW w:w="1843" w:type="dxa"/>
            <w:shd w:val="clear" w:color="auto" w:fill="auto"/>
            <w:vAlign w:val="center"/>
          </w:tcPr>
          <w:p w:rsidR="00A06425" w:rsidRPr="00137F86" w:rsidRDefault="00A06425" w:rsidP="004D086F">
            <w:pPr>
              <w:jc w:val="center"/>
              <w:rPr>
                <w:rFonts w:ascii="Arial" w:hAnsi="Arial" w:cs="Arial"/>
                <w:b/>
              </w:rPr>
            </w:pPr>
            <w:r w:rsidRPr="00137F86">
              <w:rPr>
                <w:rFonts w:ascii="Arial" w:hAnsi="Arial" w:cs="Arial"/>
                <w:b/>
              </w:rPr>
              <w:t>Jednostka redakcyjna, do której wnoszone są uwagi</w:t>
            </w:r>
          </w:p>
        </w:tc>
        <w:tc>
          <w:tcPr>
            <w:tcW w:w="4678" w:type="dxa"/>
            <w:shd w:val="clear" w:color="auto" w:fill="auto"/>
            <w:vAlign w:val="center"/>
          </w:tcPr>
          <w:p w:rsidR="00A06425" w:rsidRPr="00137F86" w:rsidRDefault="00A06425" w:rsidP="004D086F">
            <w:pPr>
              <w:jc w:val="center"/>
              <w:rPr>
                <w:rFonts w:ascii="Arial" w:hAnsi="Arial" w:cs="Arial"/>
                <w:b/>
              </w:rPr>
            </w:pPr>
            <w:r w:rsidRPr="00137F86">
              <w:rPr>
                <w:rFonts w:ascii="Arial" w:hAnsi="Arial" w:cs="Arial"/>
                <w:b/>
              </w:rPr>
              <w:t>Treść uwagi</w:t>
            </w:r>
          </w:p>
        </w:tc>
        <w:tc>
          <w:tcPr>
            <w:tcW w:w="5812" w:type="dxa"/>
            <w:shd w:val="clear" w:color="auto" w:fill="auto"/>
            <w:vAlign w:val="center"/>
          </w:tcPr>
          <w:p w:rsidR="00A06425" w:rsidRPr="00137F86" w:rsidRDefault="00A06425" w:rsidP="004D086F">
            <w:pPr>
              <w:jc w:val="center"/>
              <w:rPr>
                <w:rFonts w:ascii="Arial" w:hAnsi="Arial" w:cs="Arial"/>
                <w:b/>
              </w:rPr>
            </w:pPr>
            <w:r w:rsidRPr="00137F86">
              <w:rPr>
                <w:rFonts w:ascii="Arial" w:hAnsi="Arial" w:cs="Arial"/>
                <w:b/>
              </w:rPr>
              <w:t>Propozycja zmian zapisu</w:t>
            </w:r>
          </w:p>
        </w:tc>
        <w:tc>
          <w:tcPr>
            <w:tcW w:w="1359" w:type="dxa"/>
            <w:vAlign w:val="center"/>
          </w:tcPr>
          <w:p w:rsidR="00A06425" w:rsidRPr="00137F86" w:rsidRDefault="00A06425" w:rsidP="00A06425">
            <w:pPr>
              <w:jc w:val="center"/>
              <w:rPr>
                <w:rFonts w:ascii="Arial" w:hAnsi="Arial" w:cs="Arial"/>
                <w:b/>
              </w:rPr>
            </w:pPr>
            <w:r w:rsidRPr="00137F86">
              <w:rPr>
                <w:rFonts w:ascii="Arial" w:hAnsi="Arial" w:cs="Arial"/>
                <w:b/>
              </w:rPr>
              <w:t>Odniesienie do uwagi</w:t>
            </w:r>
          </w:p>
        </w:tc>
      </w:tr>
      <w:tr w:rsidR="00A06425" w:rsidRPr="00A06425" w:rsidTr="00A06425">
        <w:tc>
          <w:tcPr>
            <w:tcW w:w="562" w:type="dxa"/>
            <w:shd w:val="clear" w:color="auto" w:fill="auto"/>
          </w:tcPr>
          <w:p w:rsidR="00A06425" w:rsidRPr="00137F86" w:rsidRDefault="00A06425" w:rsidP="00A06425">
            <w:pPr>
              <w:spacing w:before="120" w:after="120"/>
              <w:jc w:val="center"/>
              <w:rPr>
                <w:rFonts w:ascii="Arial" w:hAnsi="Arial" w:cs="Arial"/>
                <w:b/>
              </w:rPr>
            </w:pPr>
            <w:r w:rsidRPr="00137F86">
              <w:rPr>
                <w:rFonts w:ascii="Arial" w:hAnsi="Arial" w:cs="Arial"/>
                <w:b/>
              </w:rPr>
              <w:t>1</w:t>
            </w:r>
          </w:p>
        </w:tc>
        <w:tc>
          <w:tcPr>
            <w:tcW w:w="1134" w:type="dxa"/>
            <w:shd w:val="clear" w:color="auto" w:fill="auto"/>
          </w:tcPr>
          <w:p w:rsidR="00A06425" w:rsidRPr="00137F86" w:rsidRDefault="00137F86" w:rsidP="004D086F">
            <w:pPr>
              <w:spacing w:before="60" w:after="60"/>
              <w:jc w:val="center"/>
              <w:rPr>
                <w:rFonts w:ascii="Arial" w:hAnsi="Arial" w:cs="Arial"/>
                <w:b/>
              </w:rPr>
            </w:pPr>
            <w:proofErr w:type="spellStart"/>
            <w:r w:rsidRPr="00137F86">
              <w:rPr>
                <w:rFonts w:ascii="Arial" w:hAnsi="Arial" w:cs="Arial"/>
                <w:b/>
              </w:rPr>
              <w:t>MFiPR</w:t>
            </w:r>
            <w:proofErr w:type="spellEnd"/>
          </w:p>
        </w:tc>
        <w:tc>
          <w:tcPr>
            <w:tcW w:w="1843" w:type="dxa"/>
            <w:shd w:val="clear" w:color="auto" w:fill="auto"/>
          </w:tcPr>
          <w:p w:rsidR="00A06425" w:rsidRPr="00137F86" w:rsidRDefault="00137F86" w:rsidP="004D086F">
            <w:pPr>
              <w:jc w:val="center"/>
              <w:rPr>
                <w:rFonts w:ascii="Arial" w:hAnsi="Arial" w:cs="Arial"/>
              </w:rPr>
            </w:pPr>
            <w:r w:rsidRPr="00137F86">
              <w:rPr>
                <w:rFonts w:ascii="Arial" w:hAnsi="Arial" w:cs="Arial"/>
              </w:rPr>
              <w:t>2.1 Cele i korzyści wynikające z projektu</w:t>
            </w:r>
          </w:p>
        </w:tc>
        <w:tc>
          <w:tcPr>
            <w:tcW w:w="4678" w:type="dxa"/>
            <w:shd w:val="clear" w:color="auto" w:fill="auto"/>
          </w:tcPr>
          <w:p w:rsidR="00A06425" w:rsidRDefault="00137F86" w:rsidP="00137F86">
            <w:pPr>
              <w:rPr>
                <w:rFonts w:ascii="Arial" w:hAnsi="Arial" w:cs="Arial"/>
              </w:rPr>
            </w:pPr>
            <w:r w:rsidRPr="00137F86">
              <w:rPr>
                <w:rFonts w:ascii="Arial" w:hAnsi="Arial" w:cs="Arial"/>
              </w:rPr>
              <w:t>W przypadku wszystkich podanych wskaźników wyrażonych jako KPI, podano</w:t>
            </w:r>
            <w:r w:rsidR="002F1579">
              <w:rPr>
                <w:rFonts w:ascii="Arial" w:hAnsi="Arial" w:cs="Arial"/>
              </w:rPr>
              <w:t>, iż</w:t>
            </w:r>
            <w:r w:rsidRPr="00137F86">
              <w:rPr>
                <w:rFonts w:ascii="Arial" w:hAnsi="Arial" w:cs="Arial"/>
              </w:rPr>
              <w:t xml:space="preserve"> częstotliwość </w:t>
            </w:r>
            <w:r w:rsidR="002F1579">
              <w:rPr>
                <w:rFonts w:ascii="Arial" w:hAnsi="Arial" w:cs="Arial"/>
              </w:rPr>
              <w:t xml:space="preserve">ich </w:t>
            </w:r>
            <w:r w:rsidRPr="00137F86">
              <w:rPr>
                <w:rFonts w:ascii="Arial" w:hAnsi="Arial" w:cs="Arial"/>
              </w:rPr>
              <w:t>pomiaru to</w:t>
            </w:r>
            <w:r w:rsidR="002F1579">
              <w:rPr>
                <w:rFonts w:ascii="Arial" w:hAnsi="Arial" w:cs="Arial"/>
              </w:rPr>
              <w:t>:</w:t>
            </w:r>
            <w:r w:rsidRPr="00137F86">
              <w:rPr>
                <w:rFonts w:ascii="Arial" w:hAnsi="Arial" w:cs="Arial"/>
              </w:rPr>
              <w:t xml:space="preserve"> pomiar jednokrotny, po zakończeniu realizacji projektu, tj. we wrześniu 2023 roku. W przypadku wskaźnika rezultatu bezpośredniego datę pomiaru określono na wrzesień 2024 r.</w:t>
            </w:r>
            <w:r w:rsidR="002F1579">
              <w:rPr>
                <w:rFonts w:ascii="Arial" w:hAnsi="Arial" w:cs="Arial"/>
              </w:rPr>
              <w:t xml:space="preserve"> Data zakończenia realizacji projektu została określona jako wrzesień 2023 r.</w:t>
            </w:r>
          </w:p>
          <w:p w:rsidR="00137F86" w:rsidRDefault="002F1579" w:rsidP="00137F86">
            <w:pPr>
              <w:rPr>
                <w:rFonts w:ascii="Arial" w:hAnsi="Arial" w:cs="Arial"/>
              </w:rPr>
            </w:pPr>
            <w:r>
              <w:rPr>
                <w:rFonts w:ascii="Arial" w:hAnsi="Arial" w:cs="Arial"/>
              </w:rPr>
              <w:t>Należy jednak zwrócić uwagę na fakt, iż w</w:t>
            </w:r>
            <w:r w:rsidR="00137F86">
              <w:rPr>
                <w:rFonts w:ascii="Arial" w:hAnsi="Arial" w:cs="Arial"/>
              </w:rPr>
              <w:t xml:space="preserve"> większości przypadków, możliwe jest wykazanie wartości osiągniętej w trakcie realizacji projektu (np. liczba osób przeszkolonych), w tym także wartości cząstkowej wskaźnika. Nie ma ograniczenia we wprowadzaniu do wniosku o płatność wartości zrealizowanej w trakcie projektu lub </w:t>
            </w:r>
            <w:r>
              <w:rPr>
                <w:rFonts w:ascii="Arial" w:hAnsi="Arial" w:cs="Arial"/>
              </w:rPr>
              <w:t xml:space="preserve">wartości </w:t>
            </w:r>
            <w:r w:rsidR="00137F86">
              <w:rPr>
                <w:rFonts w:ascii="Arial" w:hAnsi="Arial" w:cs="Arial"/>
              </w:rPr>
              <w:t>cząstkowej. Nie ma konieczności wykazywania wartości dopiero po zakończeniu procesu rzeczowego, tj. we wniosku o płatność końcową.</w:t>
            </w:r>
          </w:p>
          <w:p w:rsidR="00137F86" w:rsidRPr="00137F86" w:rsidRDefault="00137F86" w:rsidP="00137F86">
            <w:pPr>
              <w:rPr>
                <w:rFonts w:ascii="Arial" w:hAnsi="Arial" w:cs="Arial"/>
              </w:rPr>
            </w:pPr>
            <w:r>
              <w:rPr>
                <w:rFonts w:ascii="Arial" w:hAnsi="Arial" w:cs="Arial"/>
              </w:rPr>
              <w:t xml:space="preserve">Jeżeli, jakiś wskaźnik został osiągnięty wcześniej lub w części jego wartości, można go wykazać we wniosku o płatność pośrednią. </w:t>
            </w:r>
          </w:p>
        </w:tc>
        <w:tc>
          <w:tcPr>
            <w:tcW w:w="5812" w:type="dxa"/>
            <w:shd w:val="clear" w:color="auto" w:fill="auto"/>
          </w:tcPr>
          <w:p w:rsidR="00A06425" w:rsidRPr="00137F86" w:rsidRDefault="002F1579" w:rsidP="00137F86">
            <w:pPr>
              <w:rPr>
                <w:rFonts w:ascii="Arial" w:hAnsi="Arial" w:cs="Arial"/>
              </w:rPr>
            </w:pPr>
            <w:r>
              <w:rPr>
                <w:rFonts w:ascii="Arial" w:hAnsi="Arial" w:cs="Arial"/>
              </w:rPr>
              <w:t>Proszę o weryfikację podanej daty realizacji wskaźnika, która jest tożsama z datą zakończenia realizacji projektu. Jeżeli niektóre etapy projektu zostaną zrealizowane wcześniej, np. szkolenia lub digitalizacja zasobów, to możliwe jest określenie daty realizacji wskaźnika odpowiadającego temu etapowi, wcześniejszej niż data zakończenia projektu.</w:t>
            </w:r>
            <w:bookmarkStart w:id="0" w:name="_GoBack"/>
            <w:bookmarkEnd w:id="0"/>
          </w:p>
        </w:tc>
        <w:tc>
          <w:tcPr>
            <w:tcW w:w="1359" w:type="dxa"/>
          </w:tcPr>
          <w:p w:rsidR="00A06425" w:rsidRPr="00137F86" w:rsidRDefault="00A06425" w:rsidP="004D086F">
            <w:pPr>
              <w:jc w:val="center"/>
              <w:rPr>
                <w:rFonts w:ascii="Arial" w:hAnsi="Arial" w:cs="Arial"/>
              </w:rPr>
            </w:pPr>
          </w:p>
        </w:tc>
      </w:tr>
      <w:tr w:rsidR="00A06425" w:rsidRPr="00A06425" w:rsidTr="00A06425">
        <w:tc>
          <w:tcPr>
            <w:tcW w:w="562" w:type="dxa"/>
            <w:shd w:val="clear" w:color="auto" w:fill="auto"/>
          </w:tcPr>
          <w:p w:rsidR="00A06425" w:rsidRPr="00137F86" w:rsidRDefault="00A06425" w:rsidP="00A06425">
            <w:pPr>
              <w:spacing w:before="120" w:after="120"/>
              <w:jc w:val="center"/>
              <w:rPr>
                <w:rFonts w:ascii="Arial" w:hAnsi="Arial" w:cs="Arial"/>
                <w:b/>
              </w:rPr>
            </w:pPr>
            <w:r w:rsidRPr="00137F86">
              <w:rPr>
                <w:rFonts w:ascii="Arial" w:hAnsi="Arial" w:cs="Arial"/>
                <w:b/>
              </w:rPr>
              <w:t>2</w:t>
            </w:r>
          </w:p>
        </w:tc>
        <w:tc>
          <w:tcPr>
            <w:tcW w:w="1134" w:type="dxa"/>
            <w:shd w:val="clear" w:color="auto" w:fill="auto"/>
          </w:tcPr>
          <w:p w:rsidR="00A06425" w:rsidRPr="00137F86" w:rsidRDefault="00A06425" w:rsidP="004D086F">
            <w:pPr>
              <w:spacing w:before="60" w:after="60"/>
              <w:jc w:val="center"/>
              <w:rPr>
                <w:rFonts w:ascii="Arial" w:hAnsi="Arial" w:cs="Arial"/>
                <w:b/>
              </w:rPr>
            </w:pPr>
          </w:p>
        </w:tc>
        <w:tc>
          <w:tcPr>
            <w:tcW w:w="1843" w:type="dxa"/>
            <w:shd w:val="clear" w:color="auto" w:fill="auto"/>
          </w:tcPr>
          <w:p w:rsidR="00A06425" w:rsidRPr="00137F86" w:rsidRDefault="00A06425" w:rsidP="004D086F">
            <w:pPr>
              <w:jc w:val="center"/>
              <w:rPr>
                <w:rFonts w:ascii="Arial" w:hAnsi="Arial" w:cs="Arial"/>
              </w:rPr>
            </w:pPr>
          </w:p>
        </w:tc>
        <w:tc>
          <w:tcPr>
            <w:tcW w:w="4678" w:type="dxa"/>
            <w:shd w:val="clear" w:color="auto" w:fill="auto"/>
          </w:tcPr>
          <w:p w:rsidR="00A06425" w:rsidRPr="00137F86" w:rsidRDefault="00A06425" w:rsidP="004D086F">
            <w:pPr>
              <w:jc w:val="center"/>
              <w:rPr>
                <w:rFonts w:ascii="Arial" w:hAnsi="Arial" w:cs="Arial"/>
              </w:rPr>
            </w:pPr>
          </w:p>
        </w:tc>
        <w:tc>
          <w:tcPr>
            <w:tcW w:w="5812" w:type="dxa"/>
            <w:shd w:val="clear" w:color="auto" w:fill="auto"/>
          </w:tcPr>
          <w:p w:rsidR="00A06425" w:rsidRPr="00137F86" w:rsidRDefault="00A06425" w:rsidP="004D086F">
            <w:pPr>
              <w:jc w:val="center"/>
              <w:rPr>
                <w:rFonts w:ascii="Arial" w:hAnsi="Arial" w:cs="Arial"/>
              </w:rPr>
            </w:pPr>
          </w:p>
        </w:tc>
        <w:tc>
          <w:tcPr>
            <w:tcW w:w="1359" w:type="dxa"/>
          </w:tcPr>
          <w:p w:rsidR="00A06425" w:rsidRPr="00137F86" w:rsidRDefault="00A06425" w:rsidP="004D086F">
            <w:pPr>
              <w:jc w:val="center"/>
              <w:rPr>
                <w:rFonts w:ascii="Arial" w:hAnsi="Arial" w:cs="Arial"/>
              </w:rPr>
            </w:pPr>
          </w:p>
        </w:tc>
      </w:tr>
      <w:tr w:rsidR="00A06425" w:rsidRPr="00A06425" w:rsidTr="00A06425">
        <w:tc>
          <w:tcPr>
            <w:tcW w:w="562" w:type="dxa"/>
            <w:shd w:val="clear" w:color="auto" w:fill="auto"/>
          </w:tcPr>
          <w:p w:rsidR="00A06425" w:rsidRPr="00137F86" w:rsidRDefault="00A06425" w:rsidP="00A06425">
            <w:pPr>
              <w:spacing w:before="120" w:after="120"/>
              <w:jc w:val="center"/>
              <w:rPr>
                <w:rFonts w:ascii="Arial" w:hAnsi="Arial" w:cs="Arial"/>
                <w:b/>
              </w:rPr>
            </w:pPr>
            <w:r w:rsidRPr="00137F86">
              <w:rPr>
                <w:rFonts w:ascii="Arial" w:hAnsi="Arial" w:cs="Arial"/>
                <w:b/>
              </w:rPr>
              <w:lastRenderedPageBreak/>
              <w:t>3</w:t>
            </w:r>
          </w:p>
        </w:tc>
        <w:tc>
          <w:tcPr>
            <w:tcW w:w="1134" w:type="dxa"/>
            <w:shd w:val="clear" w:color="auto" w:fill="auto"/>
          </w:tcPr>
          <w:p w:rsidR="00A06425" w:rsidRPr="00137F86" w:rsidRDefault="00A06425" w:rsidP="004D086F">
            <w:pPr>
              <w:spacing w:before="60" w:after="60"/>
              <w:jc w:val="center"/>
              <w:rPr>
                <w:rFonts w:ascii="Arial" w:hAnsi="Arial" w:cs="Arial"/>
                <w:b/>
              </w:rPr>
            </w:pPr>
          </w:p>
        </w:tc>
        <w:tc>
          <w:tcPr>
            <w:tcW w:w="1843" w:type="dxa"/>
            <w:shd w:val="clear" w:color="auto" w:fill="auto"/>
          </w:tcPr>
          <w:p w:rsidR="00A06425" w:rsidRPr="00137F86" w:rsidRDefault="00A06425" w:rsidP="004D086F">
            <w:pPr>
              <w:jc w:val="center"/>
              <w:rPr>
                <w:rFonts w:ascii="Arial" w:hAnsi="Arial" w:cs="Arial"/>
              </w:rPr>
            </w:pPr>
          </w:p>
        </w:tc>
        <w:tc>
          <w:tcPr>
            <w:tcW w:w="4678" w:type="dxa"/>
            <w:shd w:val="clear" w:color="auto" w:fill="auto"/>
          </w:tcPr>
          <w:p w:rsidR="00A06425" w:rsidRPr="00137F86" w:rsidRDefault="00A06425" w:rsidP="004D086F">
            <w:pPr>
              <w:jc w:val="center"/>
              <w:rPr>
                <w:rFonts w:ascii="Arial" w:hAnsi="Arial" w:cs="Arial"/>
              </w:rPr>
            </w:pPr>
          </w:p>
        </w:tc>
        <w:tc>
          <w:tcPr>
            <w:tcW w:w="5812" w:type="dxa"/>
            <w:shd w:val="clear" w:color="auto" w:fill="auto"/>
          </w:tcPr>
          <w:p w:rsidR="00A06425" w:rsidRPr="00137F86" w:rsidRDefault="00A06425" w:rsidP="004D086F">
            <w:pPr>
              <w:jc w:val="center"/>
              <w:rPr>
                <w:rFonts w:ascii="Arial" w:hAnsi="Arial" w:cs="Arial"/>
              </w:rPr>
            </w:pPr>
          </w:p>
        </w:tc>
        <w:tc>
          <w:tcPr>
            <w:tcW w:w="1359" w:type="dxa"/>
          </w:tcPr>
          <w:p w:rsidR="00A06425" w:rsidRPr="00137F86" w:rsidRDefault="00A06425" w:rsidP="004D086F">
            <w:pPr>
              <w:jc w:val="center"/>
              <w:rPr>
                <w:rFonts w:ascii="Arial" w:hAnsi="Arial" w:cs="Arial"/>
              </w:rPr>
            </w:pPr>
          </w:p>
        </w:tc>
      </w:tr>
      <w:tr w:rsidR="00A06425" w:rsidRPr="00A06425" w:rsidTr="00A06425">
        <w:tc>
          <w:tcPr>
            <w:tcW w:w="562" w:type="dxa"/>
            <w:shd w:val="clear" w:color="auto" w:fill="auto"/>
          </w:tcPr>
          <w:p w:rsidR="00A06425" w:rsidRPr="00137F86" w:rsidRDefault="00A06425" w:rsidP="00A06425">
            <w:pPr>
              <w:spacing w:before="120" w:after="120"/>
              <w:jc w:val="center"/>
              <w:rPr>
                <w:rFonts w:ascii="Arial" w:hAnsi="Arial" w:cs="Arial"/>
                <w:b/>
              </w:rPr>
            </w:pPr>
            <w:r w:rsidRPr="00137F86">
              <w:rPr>
                <w:rFonts w:ascii="Arial" w:hAnsi="Arial" w:cs="Arial"/>
                <w:b/>
              </w:rPr>
              <w:t>4</w:t>
            </w:r>
          </w:p>
        </w:tc>
        <w:tc>
          <w:tcPr>
            <w:tcW w:w="1134" w:type="dxa"/>
            <w:shd w:val="clear" w:color="auto" w:fill="auto"/>
          </w:tcPr>
          <w:p w:rsidR="00A06425" w:rsidRPr="00137F86" w:rsidRDefault="00A06425" w:rsidP="004D086F">
            <w:pPr>
              <w:spacing w:before="60" w:after="60"/>
              <w:jc w:val="center"/>
              <w:rPr>
                <w:rFonts w:ascii="Arial" w:hAnsi="Arial" w:cs="Arial"/>
                <w:b/>
              </w:rPr>
            </w:pPr>
          </w:p>
        </w:tc>
        <w:tc>
          <w:tcPr>
            <w:tcW w:w="1843" w:type="dxa"/>
            <w:shd w:val="clear" w:color="auto" w:fill="auto"/>
          </w:tcPr>
          <w:p w:rsidR="00A06425" w:rsidRPr="00137F86" w:rsidRDefault="00A06425" w:rsidP="004D086F">
            <w:pPr>
              <w:jc w:val="center"/>
              <w:rPr>
                <w:rFonts w:ascii="Arial" w:hAnsi="Arial" w:cs="Arial"/>
              </w:rPr>
            </w:pPr>
          </w:p>
        </w:tc>
        <w:tc>
          <w:tcPr>
            <w:tcW w:w="4678" w:type="dxa"/>
            <w:shd w:val="clear" w:color="auto" w:fill="auto"/>
          </w:tcPr>
          <w:p w:rsidR="00A06425" w:rsidRPr="00137F86" w:rsidRDefault="00A06425" w:rsidP="004D086F">
            <w:pPr>
              <w:jc w:val="center"/>
              <w:rPr>
                <w:rFonts w:ascii="Arial" w:hAnsi="Arial" w:cs="Arial"/>
              </w:rPr>
            </w:pPr>
          </w:p>
        </w:tc>
        <w:tc>
          <w:tcPr>
            <w:tcW w:w="5812" w:type="dxa"/>
            <w:shd w:val="clear" w:color="auto" w:fill="auto"/>
          </w:tcPr>
          <w:p w:rsidR="00A06425" w:rsidRPr="00137F86" w:rsidRDefault="00A06425" w:rsidP="004D086F">
            <w:pPr>
              <w:jc w:val="center"/>
              <w:rPr>
                <w:rFonts w:ascii="Arial" w:hAnsi="Arial" w:cs="Arial"/>
              </w:rPr>
            </w:pPr>
          </w:p>
        </w:tc>
        <w:tc>
          <w:tcPr>
            <w:tcW w:w="1359" w:type="dxa"/>
          </w:tcPr>
          <w:p w:rsidR="00A06425" w:rsidRPr="00137F86" w:rsidRDefault="00A06425" w:rsidP="004D086F">
            <w:pPr>
              <w:jc w:val="center"/>
              <w:rPr>
                <w:rFonts w:ascii="Arial" w:hAnsi="Arial" w:cs="Arial"/>
              </w:rPr>
            </w:pPr>
          </w:p>
        </w:tc>
      </w:tr>
      <w:tr w:rsidR="00A06425" w:rsidRPr="00A06425" w:rsidTr="00A06425">
        <w:tc>
          <w:tcPr>
            <w:tcW w:w="562" w:type="dxa"/>
            <w:shd w:val="clear" w:color="auto" w:fill="auto"/>
          </w:tcPr>
          <w:p w:rsidR="00A06425" w:rsidRPr="00137F86" w:rsidRDefault="00A06425" w:rsidP="00A06425">
            <w:pPr>
              <w:spacing w:before="120" w:after="120"/>
              <w:jc w:val="center"/>
              <w:rPr>
                <w:rFonts w:ascii="Arial" w:hAnsi="Arial" w:cs="Arial"/>
                <w:b/>
              </w:rPr>
            </w:pPr>
            <w:r w:rsidRPr="00137F86">
              <w:rPr>
                <w:rFonts w:ascii="Arial" w:hAnsi="Arial" w:cs="Arial"/>
                <w:b/>
              </w:rPr>
              <w:t>5</w:t>
            </w:r>
          </w:p>
        </w:tc>
        <w:tc>
          <w:tcPr>
            <w:tcW w:w="1134" w:type="dxa"/>
            <w:shd w:val="clear" w:color="auto" w:fill="auto"/>
          </w:tcPr>
          <w:p w:rsidR="00A06425" w:rsidRPr="00137F86" w:rsidRDefault="00A06425" w:rsidP="004D086F">
            <w:pPr>
              <w:spacing w:before="60" w:after="60"/>
              <w:jc w:val="center"/>
              <w:rPr>
                <w:rFonts w:ascii="Arial" w:hAnsi="Arial" w:cs="Arial"/>
                <w:b/>
              </w:rPr>
            </w:pPr>
          </w:p>
        </w:tc>
        <w:tc>
          <w:tcPr>
            <w:tcW w:w="1843" w:type="dxa"/>
            <w:shd w:val="clear" w:color="auto" w:fill="auto"/>
          </w:tcPr>
          <w:p w:rsidR="00A06425" w:rsidRPr="00137F86" w:rsidRDefault="00A06425" w:rsidP="004D086F">
            <w:pPr>
              <w:jc w:val="center"/>
              <w:rPr>
                <w:rFonts w:ascii="Arial" w:hAnsi="Arial" w:cs="Arial"/>
              </w:rPr>
            </w:pPr>
          </w:p>
        </w:tc>
        <w:tc>
          <w:tcPr>
            <w:tcW w:w="4678" w:type="dxa"/>
            <w:shd w:val="clear" w:color="auto" w:fill="auto"/>
          </w:tcPr>
          <w:p w:rsidR="00A06425" w:rsidRPr="00137F86" w:rsidRDefault="00A06425" w:rsidP="004D086F">
            <w:pPr>
              <w:jc w:val="center"/>
              <w:rPr>
                <w:rFonts w:ascii="Arial" w:hAnsi="Arial" w:cs="Arial"/>
              </w:rPr>
            </w:pPr>
          </w:p>
        </w:tc>
        <w:tc>
          <w:tcPr>
            <w:tcW w:w="5812" w:type="dxa"/>
            <w:shd w:val="clear" w:color="auto" w:fill="auto"/>
          </w:tcPr>
          <w:p w:rsidR="00A06425" w:rsidRPr="00137F86" w:rsidRDefault="00A06425" w:rsidP="004D086F">
            <w:pPr>
              <w:jc w:val="center"/>
              <w:rPr>
                <w:rFonts w:ascii="Arial" w:hAnsi="Arial" w:cs="Arial"/>
              </w:rPr>
            </w:pPr>
          </w:p>
        </w:tc>
        <w:tc>
          <w:tcPr>
            <w:tcW w:w="1359" w:type="dxa"/>
          </w:tcPr>
          <w:p w:rsidR="00A06425" w:rsidRPr="00137F86" w:rsidRDefault="00A06425" w:rsidP="004D086F">
            <w:pPr>
              <w:jc w:val="center"/>
              <w:rPr>
                <w:rFonts w:ascii="Arial" w:hAnsi="Arial" w:cs="Arial"/>
              </w:rPr>
            </w:pPr>
          </w:p>
        </w:tc>
      </w:tr>
    </w:tbl>
    <w:p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1B"/>
    <w:rsid w:val="00034258"/>
    <w:rsid w:val="00137F86"/>
    <w:rsid w:val="00140BE8"/>
    <w:rsid w:val="0019648E"/>
    <w:rsid w:val="001B0FC5"/>
    <w:rsid w:val="002715B2"/>
    <w:rsid w:val="002F1579"/>
    <w:rsid w:val="003124D1"/>
    <w:rsid w:val="003B4105"/>
    <w:rsid w:val="004D086F"/>
    <w:rsid w:val="005F6527"/>
    <w:rsid w:val="006705EC"/>
    <w:rsid w:val="006E16E9"/>
    <w:rsid w:val="00807385"/>
    <w:rsid w:val="00944932"/>
    <w:rsid w:val="009E5FDB"/>
    <w:rsid w:val="00A06425"/>
    <w:rsid w:val="00AC7796"/>
    <w:rsid w:val="00B871B6"/>
    <w:rsid w:val="00C64B1B"/>
    <w:rsid w:val="00CD5EB0"/>
    <w:rsid w:val="00E14C33"/>
    <w:rsid w:val="00E240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sz w:val="24"/>
      <w:szCs w:val="24"/>
    </w:rPr>
  </w:style>
  <w:style w:type="paragraph" w:styleId="Nagwek2">
    <w:name w:val="heading 2"/>
    <w:basedOn w:val="Normalny"/>
    <w:link w:val="Nagwek2Znak"/>
    <w:uiPriority w:val="9"/>
    <w:qFormat/>
    <w:rsid w:val="00E240C6"/>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customStyle="1" w:styleId="Nagwek2Znak">
    <w:name w:val="Nagłówek 2 Znak"/>
    <w:basedOn w:val="Domylnaczcionkaakapitu"/>
    <w:link w:val="Nagwek2"/>
    <w:uiPriority w:val="9"/>
    <w:rsid w:val="00E240C6"/>
    <w:rPr>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sz w:val="24"/>
      <w:szCs w:val="24"/>
    </w:rPr>
  </w:style>
  <w:style w:type="paragraph" w:styleId="Nagwek2">
    <w:name w:val="heading 2"/>
    <w:basedOn w:val="Normalny"/>
    <w:link w:val="Nagwek2Znak"/>
    <w:uiPriority w:val="9"/>
    <w:qFormat/>
    <w:rsid w:val="00E240C6"/>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customStyle="1" w:styleId="Nagwek2Znak">
    <w:name w:val="Nagłówek 2 Znak"/>
    <w:basedOn w:val="Domylnaczcionkaakapitu"/>
    <w:link w:val="Nagwek2"/>
    <w:uiPriority w:val="9"/>
    <w:rsid w:val="00E240C6"/>
    <w:rPr>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99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249</Words>
  <Characters>1498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Joanna Kubicka</cp:lastModifiedBy>
  <cp:revision>5</cp:revision>
  <dcterms:created xsi:type="dcterms:W3CDTF">2020-05-20T09:55:00Z</dcterms:created>
  <dcterms:modified xsi:type="dcterms:W3CDTF">2021-11-02T14:51:00Z</dcterms:modified>
</cp:coreProperties>
</file>